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E95" w:rsidRDefault="00672E3B">
      <w:pPr>
        <w:rPr>
          <w:b/>
          <w:u w:val="single"/>
        </w:rPr>
      </w:pPr>
      <w:r w:rsidRPr="00672E3B">
        <w:rPr>
          <w:b/>
          <w:u w:val="single"/>
        </w:rPr>
        <w:t>ΣΧΕΤΙΚΟΣ ΣΥΝΔΕΣΜΟΣ</w:t>
      </w:r>
      <w:r>
        <w:rPr>
          <w:b/>
          <w:u w:val="single"/>
        </w:rPr>
        <w:t>:</w:t>
      </w:r>
    </w:p>
    <w:p w:rsidR="00672E3B" w:rsidRDefault="00A974EA">
      <w:pPr>
        <w:rPr>
          <w:b/>
          <w:u w:val="single"/>
        </w:rPr>
      </w:pPr>
      <w:hyperlink r:id="rId4" w:tgtFrame="_blank" w:history="1">
        <w:r w:rsidR="00B21D4C" w:rsidRPr="00B21D4C">
          <w:rPr>
            <w:rFonts w:ascii="Arial" w:hAnsi="Arial" w:cs="Arial"/>
            <w:color w:val="1155CC"/>
            <w:u w:val="single"/>
            <w:shd w:val="clear" w:color="auto" w:fill="FFFFFF"/>
          </w:rPr>
          <w:t>https://www.eacea.ec.europa.eu/news-events/events/online-information-session-erasmus-teacher-academies-2022-2022-05-20_en</w:t>
        </w:r>
      </w:hyperlink>
      <w:bookmarkStart w:id="0" w:name="_GoBack"/>
      <w:bookmarkEnd w:id="0"/>
    </w:p>
    <w:sectPr w:rsidR="00672E3B" w:rsidSect="00A974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868EC"/>
    <w:rsid w:val="001D3DE5"/>
    <w:rsid w:val="004868EC"/>
    <w:rsid w:val="00652E95"/>
    <w:rsid w:val="00672E3B"/>
    <w:rsid w:val="00A974EA"/>
    <w:rsid w:val="00B21D4C"/>
    <w:rsid w:val="00BC4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672E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acea.ec.europa.eu/news-events/events/online-information-session-erasmus-teacher-academies-2022-2022-05-20_en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245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2022-05-09T08:35:00Z</dcterms:created>
  <dcterms:modified xsi:type="dcterms:W3CDTF">2022-05-09T08:35:00Z</dcterms:modified>
</cp:coreProperties>
</file>